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1"/>
        <w:ind w:left="2829" w:firstLine="709"/>
        <w:spacing w:before="0"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pStyle w:val="67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проведения публичного мероприятия (семинара) на тему: </w:t>
      </w:r>
      <w:r>
        <w:rPr>
          <w:b/>
          <w:bCs/>
          <w:sz w:val="28"/>
          <w:szCs w:val="28"/>
        </w:rPr>
      </w:r>
    </w:p>
    <w:p>
      <w:pPr>
        <w:pStyle w:val="67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«</w:t>
      </w:r>
      <w:r>
        <w:rPr>
          <w:b/>
          <w:bCs/>
          <w:sz w:val="28"/>
          <w:szCs w:val="28"/>
        </w:rPr>
        <w:t xml:space="preserve">О</w:t>
      </w:r>
      <w:r>
        <w:rPr>
          <w:b/>
          <w:bCs/>
          <w:sz w:val="28"/>
          <w:szCs w:val="28"/>
        </w:rPr>
        <w:t xml:space="preserve">существл</w:t>
      </w:r>
      <w:r>
        <w:rPr>
          <w:b/>
          <w:bCs/>
          <w:sz w:val="28"/>
          <w:szCs w:val="28"/>
          <w:highlight w:val="white"/>
        </w:rPr>
        <w:t xml:space="preserve">е</w:t>
      </w:r>
      <w:r>
        <w:rPr>
          <w:b/>
          <w:bCs/>
          <w:sz w:val="28"/>
          <w:szCs w:val="28"/>
          <w:highlight w:val="white"/>
        </w:rPr>
        <w:t xml:space="preserve">ние</w:t>
      </w:r>
      <w:r>
        <w:rPr>
          <w:b/>
          <w:bCs/>
          <w:sz w:val="28"/>
          <w:szCs w:val="28"/>
          <w:highlight w:val="white"/>
        </w:rPr>
        <w:t xml:space="preserve"> </w:t>
      </w:r>
      <w:r>
        <w:rPr>
          <w:b/>
          <w:bCs/>
          <w:sz w:val="28"/>
          <w:szCs w:val="28"/>
          <w:highlight w:val="white"/>
        </w:rPr>
        <w:t xml:space="preserve">р</w:t>
      </w:r>
      <w:r>
        <w:rPr>
          <w:b/>
          <w:bCs/>
          <w:sz w:val="28"/>
          <w:szCs w:val="28"/>
        </w:rPr>
        <w:t xml:space="preserve">егионального государственного </w:t>
      </w:r>
      <w:r>
        <w:rPr>
          <w:b/>
          <w:bCs/>
          <w:sz w:val="28"/>
          <w:szCs w:val="28"/>
        </w:rPr>
        <w:t xml:space="preserve">строительного </w:t>
      </w:r>
      <w:r>
        <w:rPr>
          <w:b/>
          <w:bCs/>
          <w:sz w:val="28"/>
          <w:szCs w:val="28"/>
        </w:rPr>
        <w:t xml:space="preserve">надзора в период цифров</w:t>
      </w:r>
      <w:r>
        <w:rPr>
          <w:b/>
          <w:bCs/>
          <w:sz w:val="28"/>
          <w:szCs w:val="28"/>
        </w:rPr>
        <w:t xml:space="preserve">изации</w:t>
      </w:r>
      <w:r>
        <w:rPr>
          <w:b/>
          <w:bCs/>
          <w:sz w:val="28"/>
          <w:szCs w:val="28"/>
        </w:rPr>
        <w:t xml:space="preserve"> строительной отрасли</w:t>
      </w:r>
      <w:r>
        <w:rPr>
          <w:b/>
          <w:bCs/>
          <w:sz w:val="28"/>
          <w:szCs w:val="28"/>
        </w:rPr>
        <w:t xml:space="preserve">»</w:t>
      </w:r>
      <w:r>
        <w:rPr>
          <w:b/>
          <w:bCs/>
          <w:sz w:val="28"/>
          <w:szCs w:val="28"/>
        </w:rPr>
      </w:r>
    </w:p>
    <w:p>
      <w:pPr>
        <w:pStyle w:val="672"/>
        <w:jc w:val="center"/>
        <w:spacing w:line="288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672"/>
        <w:jc w:val="center"/>
        <w:spacing w:line="288" w:lineRule="exact"/>
        <w:rPr>
          <w:sz w:val="28"/>
          <w:szCs w:val="28"/>
        </w:rPr>
      </w:pP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дека</w:t>
      </w:r>
      <w:r>
        <w:rPr>
          <w:sz w:val="28"/>
          <w:szCs w:val="28"/>
        </w:rPr>
        <w:t xml:space="preserve">бря 202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г. с 9 час. 00 мин. до 12 час. 00 мин.</w:t>
      </w:r>
      <w:r>
        <w:rPr>
          <w:sz w:val="28"/>
          <w:szCs w:val="28"/>
        </w:rPr>
      </w:r>
    </w:p>
    <w:p>
      <w:pPr>
        <w:pStyle w:val="672"/>
        <w:jc w:val="center"/>
        <w:spacing w:line="288" w:lineRule="exact"/>
        <w:rPr>
          <w:sz w:val="28"/>
          <w:szCs w:val="28"/>
        </w:rPr>
      </w:pPr>
      <w:r>
        <w:rPr>
          <w:sz w:val="28"/>
          <w:szCs w:val="28"/>
        </w:rPr>
        <w:t xml:space="preserve">Новосибирский государственный архитектурно-строительный университет (Сибстрин), г. Новосибирск, Ленинградская, 113, аудитория 306</w:t>
      </w:r>
      <w:r>
        <w:rPr>
          <w:sz w:val="28"/>
          <w:szCs w:val="28"/>
        </w:rPr>
      </w:r>
    </w:p>
    <w:tbl>
      <w:tblPr>
        <w:tblStyle w:val="678"/>
        <w:tblW w:w="9890" w:type="dxa"/>
        <w:tblInd w:w="-31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419"/>
        <w:gridCol w:w="8470"/>
      </w:tblGrid>
      <w:tr>
        <w:tblPrEx/>
        <w:trPr/>
        <w:tc>
          <w:tcPr>
            <w:tcBorders>
              <w:bottom w:val="single" w:color="000000" w:sz="6" w:space="0"/>
              <w:right w:val="single" w:color="000000" w:sz="6" w:space="0"/>
            </w:tcBorders>
            <w:tcW w:w="1419" w:type="dxa"/>
            <w:vAlign w:val="center"/>
            <w:textDirection w:val="lrTb"/>
            <w:noWrap w:val="false"/>
          </w:tcPr>
          <w:p>
            <w:pPr>
              <w:pStyle w:val="661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8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45 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- 9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00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bottom w:val="single" w:color="000000" w:sz="6" w:space="0"/>
            </w:tcBorders>
            <w:tcW w:w="8470" w:type="dxa"/>
            <w:vAlign w:val="center"/>
            <w:textDirection w:val="lrTb"/>
            <w:noWrap w:val="false"/>
          </w:tcPr>
          <w:p>
            <w:pPr>
              <w:pStyle w:val="661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Регистрация участников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  <w:p>
            <w:pPr>
              <w:pStyle w:val="661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419" w:type="dxa"/>
            <w:textDirection w:val="lrTb"/>
            <w:noWrap w:val="false"/>
          </w:tcPr>
          <w:p>
            <w:pPr>
              <w:pStyle w:val="661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9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00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 - 9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10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8470" w:type="dxa"/>
            <w:vAlign w:val="center"/>
            <w:textDirection w:val="lrTb"/>
            <w:noWrap w:val="false"/>
          </w:tcPr>
          <w:p>
            <w:pPr>
              <w:pStyle w:val="661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Открытие семинара, вступительное слово.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  <w:p>
            <w:pPr>
              <w:pStyle w:val="661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Спирин Евгений Викторович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 — начальник инспекции государственного строительного надзора Новосибирской области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419" w:type="dxa"/>
            <w:textDirection w:val="lrTb"/>
            <w:noWrap w:val="false"/>
          </w:tcPr>
          <w:p>
            <w:pPr>
              <w:pStyle w:val="661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9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10 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– 9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40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8470" w:type="dxa"/>
            <w:vAlign w:val="center"/>
            <w:textDirection w:val="lrTb"/>
            <w:noWrap w:val="false"/>
          </w:tcPr>
          <w:p>
            <w:pPr>
              <w:pStyle w:val="661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Цифровизация контрольной (надзорной) деятельности (внедрение МП «Инспектор», XML-схемы, ЕПГУ, взаимодействие систем)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61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Приёмкин Александр Сергеевич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 — начальник 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нормативно-технического отдела инспекции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 государственного строительного надзора Новосибирской области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419" w:type="dxa"/>
            <w:textDirection w:val="lrTb"/>
            <w:noWrap w:val="false"/>
          </w:tcPr>
          <w:p>
            <w:pPr>
              <w:pStyle w:val="661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9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40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 – 10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10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8470" w:type="dxa"/>
            <w:vAlign w:val="center"/>
            <w:textDirection w:val="lrTb"/>
            <w:noWrap w:val="false"/>
          </w:tcPr>
          <w:p>
            <w:pPr>
              <w:pStyle w:val="661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Изменения в законодательстве об осуществлении  контрольной (надзорной) деятельности, принятые в 2025 году.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61"/>
              <w:jc w:val="both"/>
              <w:spacing w:before="0" w:after="0" w:line="240" w:lineRule="auto"/>
              <w:widowControl/>
              <w:rPr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Польгейм Ольга Васильевна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 — 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заместитель 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начальник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а 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нормативно-технического отдела инспекции государственного строительного надзора Новосибирской области</w:t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419" w:type="dxa"/>
            <w:textDirection w:val="lrTb"/>
            <w:noWrap w:val="false"/>
          </w:tcPr>
          <w:p>
            <w:pPr>
              <w:pStyle w:val="661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10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10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 - 10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30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8470" w:type="dxa"/>
            <w:vAlign w:val="center"/>
            <w:textDirection w:val="lrTb"/>
            <w:noWrap w:val="false"/>
          </w:tcPr>
          <w:p>
            <w:pPr>
              <w:pStyle w:val="661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Перерыв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419" w:type="dxa"/>
            <w:textDirection w:val="lrTb"/>
            <w:noWrap w:val="false"/>
          </w:tcPr>
          <w:p>
            <w:pPr>
              <w:pStyle w:val="661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10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30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 – 10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50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8470" w:type="dxa"/>
            <w:vAlign w:val="center"/>
            <w:textDirection w:val="lrTb"/>
            <w:noWrap w:val="false"/>
          </w:tcPr>
          <w:p>
            <w:pPr>
              <w:pStyle w:val="661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Типичные нарушения обязательных требований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при строительстве, реконструкции объектов капи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ального строительства: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61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 w:eastAsia="en-US" w:bidi="ar-SA"/>
              </w:rPr>
              <w:t xml:space="preserve">- по организации строительной площадки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61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i/>
                <w:sz w:val="28"/>
                <w:szCs w:val="28"/>
                <w:lang w:val="ru-RU" w:eastAsia="en-US" w:bidi="ar-SA"/>
              </w:rPr>
              <w:t xml:space="preserve">Бебешко Вячеслав Владимирович</w:t>
            </w:r>
            <w:r>
              <w:rPr>
                <w:rFonts w:ascii="Times New Roman" w:hAnsi="Times New Roman" w:eastAsia="Calibri" w:cs="Times New Roman"/>
                <w:i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—</w:t>
            </w:r>
            <w:r>
              <w:rPr>
                <w:rFonts w:ascii="Times New Roman" w:hAnsi="Times New Roman" w:eastAsia="Calibri" w:cs="Times New Roman"/>
                <w:i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ascii="Times New Roman" w:hAnsi="Times New Roman" w:eastAsia="Calibri" w:cs="Times New Roman"/>
                <w:i/>
                <w:sz w:val="28"/>
                <w:szCs w:val="28"/>
                <w:lang w:val="ru-RU" w:eastAsia="en-US" w:bidi="ar-SA"/>
              </w:rPr>
              <w:t xml:space="preserve">заместитель 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начальник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а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 отдела государственного строительного надзора по Новосибирской области № 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1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 инспекции государственного строительного надзора Новосибирской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661"/>
              <w:jc w:val="both"/>
              <w:spacing w:before="0" w:after="0" w:line="240" w:lineRule="auto"/>
              <w:widowControl/>
              <w:rPr>
                <w:rFonts w:ascii="Calibri" w:hAnsi="Calibri" w:eastAsia="Calibri"/>
                <w:i w:val="0"/>
                <w:iCs w:val="0"/>
                <w:sz w:val="22"/>
                <w:szCs w:val="22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bCs/>
                <w:i w:val="0"/>
                <w:iCs w:val="0"/>
                <w:sz w:val="28"/>
                <w:szCs w:val="28"/>
                <w:lang w:val="ru-RU" w:eastAsia="en-US" w:bidi="ar-SA"/>
              </w:rPr>
              <w:t xml:space="preserve">- </w:t>
            </w:r>
            <w:r>
              <w:rPr>
                <w:rFonts w:ascii="Times New Roman" w:hAnsi="Times New Roman" w:eastAsia="Calibri" w:cs="Times New Roman"/>
                <w:bCs/>
                <w:i w:val="0"/>
                <w:iCs w:val="0"/>
                <w:sz w:val="28"/>
                <w:szCs w:val="28"/>
                <w:lang w:val="ru-RU" w:eastAsia="en-US" w:bidi="ar-SA"/>
              </w:rPr>
              <w:t xml:space="preserve">по ведению исполнительной документации</w:t>
            </w:r>
            <w:r>
              <w:rPr>
                <w:rFonts w:ascii="Calibri" w:hAnsi="Calibri" w:eastAsia="Calibri"/>
                <w:i w:val="0"/>
                <w:iCs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661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Карташов Алексей Анатольевич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 — 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главный государственный инспектор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 отдела государственного строительного надзора по Новосибирской области № 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3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 инспекции государственного строительного надзора Новосибирской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419" w:type="dxa"/>
            <w:textDirection w:val="lrTb"/>
            <w:noWrap w:val="false"/>
          </w:tcPr>
          <w:p>
            <w:pPr>
              <w:pStyle w:val="661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10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50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-11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8470" w:type="dxa"/>
            <w:vAlign w:val="center"/>
            <w:textDirection w:val="lrTb"/>
            <w:noWrap w:val="false"/>
          </w:tcPr>
          <w:p>
            <w:pPr>
              <w:pStyle w:val="661"/>
              <w:jc w:val="both"/>
              <w:spacing w:before="0" w:after="0" w:line="240" w:lineRule="auto"/>
              <w:widowControl/>
              <w:rPr>
                <w:rFonts w:ascii="Calibri" w:hAnsi="Calibri" w:eastAsia="Calibri"/>
                <w:sz w:val="22"/>
                <w:szCs w:val="22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  <w:lang w:val="ru-RU" w:eastAsia="en-US" w:bidi="ar-SA"/>
              </w:rPr>
              <w:t xml:space="preserve">Общие вопросы по привлечению к административной ответственности</w:t>
            </w:r>
            <w:r>
              <w:rPr>
                <w:rFonts w:ascii="Calibri" w:hAnsi="Calibri" w:eastAsia="Calibri"/>
                <w:sz w:val="22"/>
                <w:szCs w:val="22"/>
                <w:highlight w:val="none"/>
                <w:shd w:val="clear" w:color="auto" w:fill="auto"/>
                <w:lang w:val="ru-RU" w:eastAsia="en-US" w:bidi="ar-SA"/>
              </w:rPr>
            </w:r>
          </w:p>
          <w:p>
            <w:pPr>
              <w:pStyle w:val="661"/>
              <w:jc w:val="both"/>
              <w:spacing w:before="0" w:after="0" w:line="240" w:lineRule="auto"/>
              <w:widowControl/>
              <w:rPr>
                <w:rFonts w:ascii="Calibri" w:hAnsi="Calibri" w:eastAsia="Calibri"/>
                <w:sz w:val="22"/>
                <w:szCs w:val="22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shd w:val="clear" w:color="auto" w:fill="auto"/>
                <w:lang w:val="ru-RU" w:eastAsia="en-US" w:bidi="ar-SA"/>
              </w:rPr>
              <w:t xml:space="preserve">Симонов Сергей Геннадьевич — заместитель начальника инспекции государственного строительного надзора Новосибирской области</w:t>
            </w:r>
            <w:r>
              <w:rPr>
                <w:rFonts w:ascii="Calibri" w:hAnsi="Calibri" w:eastAsia="Calibri"/>
                <w:sz w:val="22"/>
                <w:szCs w:val="22"/>
                <w:highlight w:val="none"/>
                <w:shd w:val="clear" w:color="auto" w:fill="auto"/>
                <w:lang w:val="ru-RU" w:eastAsia="en-US" w:bidi="ar-SA"/>
              </w:rPr>
            </w:r>
          </w:p>
        </w:tc>
      </w:tr>
      <w:tr>
        <w:tblPrEx/>
        <w:trPr>
          <w:trHeight w:val="407"/>
        </w:trPr>
        <w:tc>
          <w:tcPr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  <w:tcW w:w="1419" w:type="dxa"/>
            <w:textDirection w:val="lrTb"/>
            <w:noWrap w:val="false"/>
          </w:tcPr>
          <w:p>
            <w:pPr>
              <w:pStyle w:val="661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11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20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-11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50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tcW w:w="8470" w:type="dxa"/>
            <w:vAlign w:val="center"/>
            <w:textDirection w:val="lrTb"/>
            <w:noWrap w:val="false"/>
          </w:tcPr>
          <w:p>
            <w:pPr>
              <w:pStyle w:val="661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Обмен мнениями. Ответы на вопросы.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right w:val="single" w:color="000000" w:sz="6" w:space="0"/>
            </w:tcBorders>
            <w:tcW w:w="1419" w:type="dxa"/>
            <w:textDirection w:val="lrTb"/>
            <w:noWrap w:val="false"/>
          </w:tcPr>
          <w:p>
            <w:pPr>
              <w:pStyle w:val="661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11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50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- 12</w:t>
            </w: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vertAlign w:val="superscript"/>
                <w:lang w:val="ru-RU" w:eastAsia="en-US" w:bidi="ar-SA"/>
              </w:rPr>
              <w:t xml:space="preserve">00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</w:tcBorders>
            <w:tcW w:w="8470" w:type="dxa"/>
            <w:vAlign w:val="center"/>
            <w:textDirection w:val="lrTb"/>
            <w:noWrap w:val="false"/>
          </w:tcPr>
          <w:p>
            <w:pPr>
              <w:pStyle w:val="661"/>
              <w:jc w:val="left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sz w:val="28"/>
                <w:szCs w:val="28"/>
                <w:lang w:val="ru-RU" w:eastAsia="en-US" w:bidi="ar-SA"/>
              </w:rPr>
              <w:t xml:space="preserve">Подведение итогов. Закрытие семинара.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  <w:p>
            <w:pPr>
              <w:pStyle w:val="661"/>
              <w:jc w:val="both"/>
              <w:spacing w:before="0" w:after="0" w:line="240" w:lineRule="auto"/>
              <w:widowControl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Спирин Евгений Викторович</w:t>
            </w:r>
            <w:r>
              <w:rPr>
                <w:rFonts w:ascii="Times New Roman" w:hAnsi="Times New Roman" w:eastAsia="Calibri" w:cs="Times New Roman"/>
                <w:bCs/>
                <w:i/>
                <w:sz w:val="28"/>
                <w:szCs w:val="28"/>
                <w:lang w:val="ru-RU" w:eastAsia="en-US" w:bidi="ar-SA"/>
              </w:rPr>
              <w:t xml:space="preserve"> — начальник инспекции государственного строительного надзора Новосибирской области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r>
          </w:p>
        </w:tc>
      </w:tr>
    </w:tbl>
    <w:p>
      <w:pPr>
        <w:pStyle w:val="661"/>
        <w:spacing w:before="0"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</w:r>
      <w:r>
        <w:rPr>
          <w:rFonts w:ascii="Times New Roman" w:hAnsi="Times New Roman" w:cs="Times New Roman"/>
          <w:bCs/>
          <w:i/>
          <w:sz w:val="28"/>
          <w:szCs w:val="28"/>
        </w:rPr>
      </w:r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w="11906" w:h="16838" w:orient="portrait"/>
      <w:pgMar w:top="765" w:right="850" w:bottom="851" w:left="1701" w:header="708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878084369"/>
      <w:docPartObj>
        <w:docPartGallery w:val="Page Numbers (Top of Page)"/>
        <w:docPartUnique w:val="true"/>
      </w:docPartObj>
      <w:rPr/>
    </w:sdtPr>
    <w:sdtContent>
      <w:p>
        <w:pPr>
          <w:pStyle w:val="67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0</w:t>
        </w:r>
        <w:r>
          <w:fldChar w:fldCharType="end"/>
        </w:r>
        <w:r/>
      </w:p>
    </w:sdtContent>
  </w:sdt>
  <w:p>
    <w:pPr>
      <w:pStyle w:val="67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12">
    <w:name w:val="No List"/>
    <w:uiPriority w:val="99"/>
    <w:semiHidden/>
    <w:unhideWhenUsed/>
  </w:style>
  <w:style w:type="paragraph" w:styleId="13">
    <w:name w:val="Heading 1"/>
    <w:basedOn w:val="661"/>
    <w:next w:val="66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6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1"/>
    <w:next w:val="66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6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1"/>
    <w:next w:val="66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6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1"/>
    <w:next w:val="66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6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1"/>
    <w:next w:val="66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6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1"/>
    <w:next w:val="66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6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1"/>
    <w:next w:val="66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6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1"/>
    <w:next w:val="66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6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1"/>
    <w:next w:val="66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6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1"/>
    <w:next w:val="66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62"/>
    <w:link w:val="34"/>
    <w:uiPriority w:val="10"/>
    <w:rPr>
      <w:sz w:val="48"/>
      <w:szCs w:val="48"/>
    </w:rPr>
  </w:style>
  <w:style w:type="paragraph" w:styleId="36">
    <w:name w:val="Subtitle"/>
    <w:basedOn w:val="661"/>
    <w:next w:val="66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62"/>
    <w:link w:val="36"/>
    <w:uiPriority w:val="11"/>
    <w:rPr>
      <w:sz w:val="24"/>
      <w:szCs w:val="24"/>
    </w:rPr>
  </w:style>
  <w:style w:type="paragraph" w:styleId="38">
    <w:name w:val="Quote"/>
    <w:basedOn w:val="661"/>
    <w:next w:val="66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1"/>
    <w:next w:val="66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62"/>
    <w:link w:val="674"/>
    <w:uiPriority w:val="99"/>
  </w:style>
  <w:style w:type="character" w:styleId="45">
    <w:name w:val="Footer Char"/>
    <w:basedOn w:val="662"/>
    <w:link w:val="675"/>
    <w:uiPriority w:val="99"/>
  </w:style>
  <w:style w:type="character" w:styleId="47">
    <w:name w:val="Caption Char"/>
    <w:basedOn w:val="670"/>
    <w:link w:val="675"/>
    <w:uiPriority w:val="99"/>
  </w:style>
  <w:style w:type="table" w:styleId="49">
    <w:name w:val="Table Grid Light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62"/>
    <w:uiPriority w:val="99"/>
    <w:unhideWhenUsed/>
    <w:rPr>
      <w:vertAlign w:val="superscript"/>
    </w:rPr>
  </w:style>
  <w:style w:type="paragraph" w:styleId="178">
    <w:name w:val="endnote text"/>
    <w:basedOn w:val="66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62"/>
    <w:uiPriority w:val="99"/>
    <w:semiHidden/>
    <w:unhideWhenUsed/>
    <w:rPr>
      <w:vertAlign w:val="superscript"/>
    </w:rPr>
  </w:style>
  <w:style w:type="paragraph" w:styleId="181">
    <w:name w:val="toc 1"/>
    <w:basedOn w:val="661"/>
    <w:next w:val="66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1"/>
    <w:next w:val="66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1"/>
    <w:next w:val="66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1"/>
    <w:next w:val="66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1"/>
    <w:next w:val="66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1"/>
    <w:next w:val="66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1"/>
    <w:next w:val="66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1"/>
    <w:next w:val="66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1"/>
    <w:next w:val="66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1"/>
    <w:next w:val="661"/>
    <w:uiPriority w:val="99"/>
    <w:unhideWhenUsed/>
    <w:pPr>
      <w:spacing w:after="0" w:afterAutospacing="0"/>
    </w:pPr>
  </w:style>
  <w:style w:type="paragraph" w:styleId="661" w:default="1">
    <w:name w:val="Normal"/>
    <w:qFormat/>
    <w:pPr>
      <w:jc w:val="left"/>
      <w:spacing w:before="0" w:after="200" w:line="276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662" w:default="1">
    <w:name w:val="Default Paragraph Font"/>
    <w:uiPriority w:val="1"/>
    <w:semiHidden/>
    <w:unhideWhenUsed/>
    <w:qFormat/>
  </w:style>
  <w:style w:type="character" w:styleId="663">
    <w:name w:val="Emphasis"/>
    <w:basedOn w:val="662"/>
    <w:uiPriority w:val="20"/>
    <w:qFormat/>
    <w:rPr>
      <w:i/>
      <w:iCs/>
    </w:rPr>
  </w:style>
  <w:style w:type="character" w:styleId="664" w:customStyle="1">
    <w:name w:val="Верхний колонтитул Знак"/>
    <w:basedOn w:val="662"/>
    <w:uiPriority w:val="99"/>
    <w:qFormat/>
  </w:style>
  <w:style w:type="character" w:styleId="665" w:customStyle="1">
    <w:name w:val="Нижний колонтитул Знак"/>
    <w:basedOn w:val="662"/>
    <w:uiPriority w:val="99"/>
    <w:qFormat/>
  </w:style>
  <w:style w:type="character" w:styleId="666">
    <w:name w:val="Strong"/>
    <w:basedOn w:val="662"/>
    <w:uiPriority w:val="22"/>
    <w:qFormat/>
    <w:rPr>
      <w:b/>
      <w:bCs/>
    </w:rPr>
  </w:style>
  <w:style w:type="paragraph" w:styleId="667">
    <w:name w:val="Заголовок"/>
    <w:basedOn w:val="661"/>
    <w:next w:val="668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668">
    <w:name w:val="Body Text"/>
    <w:basedOn w:val="661"/>
    <w:pPr>
      <w:spacing w:before="0" w:after="140" w:line="276" w:lineRule="auto"/>
    </w:pPr>
  </w:style>
  <w:style w:type="paragraph" w:styleId="669">
    <w:name w:val="List"/>
    <w:basedOn w:val="668"/>
  </w:style>
  <w:style w:type="paragraph" w:styleId="670">
    <w:name w:val="Caption"/>
    <w:basedOn w:val="661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71">
    <w:name w:val="Указатель"/>
    <w:basedOn w:val="661"/>
    <w:qFormat/>
    <w:pPr>
      <w:suppressLineNumbers/>
    </w:pPr>
  </w:style>
  <w:style w:type="paragraph" w:styleId="672" w:customStyle="1">
    <w:name w:val="Стиль"/>
    <w:qFormat/>
    <w:pPr>
      <w:jc w:val="left"/>
      <w:spacing w:before="0" w:after="0" w:line="240" w:lineRule="auto"/>
      <w:widowControl w:val="off"/>
    </w:pPr>
    <w:rPr>
      <w:rFonts w:ascii="Times New Roman" w:hAnsi="Times New Roman" w:cs="Times New Roman" w:eastAsiaTheme="minorEastAsia"/>
      <w:color w:val="auto"/>
      <w:sz w:val="24"/>
      <w:szCs w:val="24"/>
      <w:lang w:val="ru-RU" w:eastAsia="ru-RU" w:bidi="ar-SA"/>
    </w:rPr>
  </w:style>
  <w:style w:type="paragraph" w:styleId="673">
    <w:name w:val="Колонтитулы"/>
    <w:basedOn w:val="661"/>
    <w:qFormat/>
  </w:style>
  <w:style w:type="paragraph" w:styleId="674">
    <w:name w:val="Header"/>
    <w:basedOn w:val="661"/>
    <w:link w:val="664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675">
    <w:name w:val="Footer"/>
    <w:basedOn w:val="661"/>
    <w:link w:val="665"/>
    <w:uiPriority w:val="99"/>
    <w:unhideWhenUsed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numbering" w:styleId="676" w:default="1">
    <w:name w:val="Без списка"/>
    <w:uiPriority w:val="99"/>
    <w:semiHidden/>
    <w:unhideWhenUsed/>
    <w:qFormat/>
  </w:style>
  <w:style w:type="table" w:styleId="677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678">
    <w:name w:val="Table Grid"/>
    <w:basedOn w:val="677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АГНОиПНО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Быстров Владислав Петрович</dc:creator>
  <dc:description/>
  <dc:language>ru-RU</dc:language>
  <cp:revision>90</cp:revision>
  <dcterms:created xsi:type="dcterms:W3CDTF">2020-11-02T06:32:00Z</dcterms:created>
  <dcterms:modified xsi:type="dcterms:W3CDTF">2025-11-14T01:43:33Z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